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1F100CC6" wp14:paraId="2C078E63" wp14:textId="6708A487">
      <w:pPr>
        <w:jc w:val="center"/>
        <w:rPr>
          <w:b w:val="1"/>
          <w:bCs w:val="1"/>
        </w:rPr>
      </w:pPr>
      <w:r w:rsidRPr="1F100CC6" w:rsidR="1F100CC6">
        <w:rPr>
          <w:b w:val="1"/>
          <w:bCs w:val="1"/>
        </w:rPr>
        <w:t>EXAMPLE OF CHURCH CEREMONY</w:t>
      </w:r>
    </w:p>
    <w:p w:rsidR="1F100CC6" w:rsidP="1F100CC6" w:rsidRDefault="1F100CC6" w14:paraId="4FCA6B9B" w14:textId="42C5E071">
      <w:pPr>
        <w:pStyle w:val="Normal"/>
      </w:pPr>
      <w:r w:rsidR="1F100CC6">
        <w:rPr/>
        <w:t xml:space="preserve">Bridal party enters - </w:t>
      </w:r>
      <w:r w:rsidRPr="1F100CC6" w:rsidR="1F100CC6">
        <w:rPr>
          <w:b w:val="1"/>
          <w:bCs w:val="1"/>
        </w:rPr>
        <w:t>Song</w:t>
      </w:r>
      <w:r w:rsidR="1F100CC6">
        <w:rPr/>
        <w:t xml:space="preserve"> - </w:t>
      </w:r>
      <w:proofErr w:type="spellStart"/>
      <w:r w:rsidR="1F100CC6">
        <w:rPr/>
        <w:t>eg.</w:t>
      </w:r>
      <w:proofErr w:type="spellEnd"/>
      <w:r w:rsidR="1F100CC6">
        <w:rPr/>
        <w:t xml:space="preserve"> “What A Wonderful World”</w:t>
      </w:r>
    </w:p>
    <w:p w:rsidR="1F100CC6" w:rsidP="1F100CC6" w:rsidRDefault="1F100CC6" w14:paraId="75037F25" w14:textId="66EE9E35">
      <w:pPr>
        <w:pStyle w:val="Normal"/>
      </w:pPr>
      <w:r w:rsidR="1F100CC6">
        <w:rPr/>
        <w:t>Introductory Rite</w:t>
      </w:r>
    </w:p>
    <w:p w:rsidR="1F100CC6" w:rsidP="1F100CC6" w:rsidRDefault="1F100CC6" w14:paraId="09481280" w14:textId="39B463CF">
      <w:pPr>
        <w:pStyle w:val="Normal"/>
      </w:pPr>
      <w:r w:rsidR="1F100CC6">
        <w:rPr/>
        <w:t xml:space="preserve">Lighting of the candles – </w:t>
      </w:r>
      <w:r w:rsidRPr="1F100CC6" w:rsidR="1F100CC6">
        <w:rPr>
          <w:b w:val="1"/>
          <w:bCs w:val="1"/>
        </w:rPr>
        <w:t>Song -</w:t>
      </w:r>
      <w:r w:rsidR="1F100CC6">
        <w:rPr/>
        <w:t xml:space="preserve"> </w:t>
      </w:r>
      <w:proofErr w:type="spellStart"/>
      <w:r w:rsidR="1F100CC6">
        <w:rPr/>
        <w:t>eg.</w:t>
      </w:r>
      <w:proofErr w:type="spellEnd"/>
      <w:r w:rsidR="1F100CC6">
        <w:rPr/>
        <w:t xml:space="preserve"> “Love Me Tender”</w:t>
      </w:r>
    </w:p>
    <w:p w:rsidR="1F100CC6" w:rsidP="1F100CC6" w:rsidRDefault="1F100CC6" w14:paraId="733A4E54" w14:textId="2CAFBF4D">
      <w:pPr>
        <w:pStyle w:val="Normal"/>
      </w:pPr>
      <w:r w:rsidR="1F100CC6">
        <w:rPr/>
        <w:t>Opening Prayer</w:t>
      </w:r>
    </w:p>
    <w:p w:rsidR="1F100CC6" w:rsidP="1F100CC6" w:rsidRDefault="1F100CC6" w14:paraId="6C80394B" w14:textId="60B2E210">
      <w:pPr>
        <w:pStyle w:val="Normal"/>
      </w:pPr>
      <w:r w:rsidR="1F100CC6">
        <w:rPr/>
        <w:t>First Reading</w:t>
      </w:r>
    </w:p>
    <w:p w:rsidR="1F100CC6" w:rsidP="1F100CC6" w:rsidRDefault="1F100CC6" w14:paraId="13A42A7F" w14:textId="31BC713F">
      <w:pPr>
        <w:pStyle w:val="Normal"/>
      </w:pPr>
      <w:r w:rsidR="1F100CC6">
        <w:rPr/>
        <w:t>Responsorial Psalm –</w:t>
      </w:r>
      <w:r w:rsidRPr="1F100CC6" w:rsidR="1F100CC6">
        <w:rPr>
          <w:b w:val="1"/>
          <w:bCs w:val="1"/>
        </w:rPr>
        <w:t xml:space="preserve"> </w:t>
      </w:r>
      <w:proofErr w:type="spellStart"/>
      <w:r w:rsidRPr="1F100CC6" w:rsidR="1F100CC6">
        <w:rPr>
          <w:b w:val="1"/>
          <w:bCs w:val="1"/>
        </w:rPr>
        <w:t>religous</w:t>
      </w:r>
      <w:proofErr w:type="spellEnd"/>
      <w:r w:rsidRPr="1F100CC6" w:rsidR="1F100CC6">
        <w:rPr>
          <w:b w:val="1"/>
          <w:bCs w:val="1"/>
        </w:rPr>
        <w:t xml:space="preserve"> song</w:t>
      </w:r>
      <w:r w:rsidR="1F100CC6">
        <w:rPr/>
        <w:t xml:space="preserve"> – </w:t>
      </w:r>
      <w:r w:rsidR="1F100CC6">
        <w:rPr/>
        <w:t>eg.</w:t>
      </w:r>
      <w:r w:rsidR="1F100CC6">
        <w:rPr/>
        <w:t xml:space="preserve"> “Song Of Ruth”</w:t>
      </w:r>
    </w:p>
    <w:p w:rsidR="1F100CC6" w:rsidP="1F100CC6" w:rsidRDefault="1F100CC6" w14:paraId="68C8D232" w14:textId="5C8D4143">
      <w:pPr>
        <w:pStyle w:val="Normal"/>
      </w:pPr>
      <w:r w:rsidR="1F100CC6">
        <w:rPr/>
        <w:t>Second Reading</w:t>
      </w:r>
    </w:p>
    <w:p w:rsidR="1F100CC6" w:rsidP="1F100CC6" w:rsidRDefault="1F100CC6" w14:paraId="6EAAAB99" w14:textId="66525C01">
      <w:pPr>
        <w:pStyle w:val="Normal"/>
      </w:pPr>
      <w:r w:rsidR="1F100CC6">
        <w:rPr/>
        <w:t xml:space="preserve">Gospel Acclamation – </w:t>
      </w:r>
      <w:proofErr w:type="spellStart"/>
      <w:r w:rsidRPr="1F100CC6" w:rsidR="1F100CC6">
        <w:rPr>
          <w:b w:val="1"/>
          <w:bCs w:val="1"/>
        </w:rPr>
        <w:t>religous</w:t>
      </w:r>
      <w:proofErr w:type="spellEnd"/>
      <w:r w:rsidRPr="1F100CC6" w:rsidR="1F100CC6">
        <w:rPr>
          <w:b w:val="1"/>
          <w:bCs w:val="1"/>
        </w:rPr>
        <w:t xml:space="preserve"> song</w:t>
      </w:r>
      <w:r w:rsidR="1F100CC6">
        <w:rPr/>
        <w:t xml:space="preserve"> - </w:t>
      </w:r>
      <w:proofErr w:type="spellStart"/>
      <w:r w:rsidR="1F100CC6">
        <w:rPr/>
        <w:t>eg.</w:t>
      </w:r>
      <w:proofErr w:type="spellEnd"/>
      <w:r w:rsidR="1F100CC6">
        <w:rPr/>
        <w:t xml:space="preserve"> “Shine hallelujah”</w:t>
      </w:r>
    </w:p>
    <w:p w:rsidR="1F100CC6" w:rsidP="1F100CC6" w:rsidRDefault="1F100CC6" w14:paraId="4F2652B9" w14:textId="17F367A4">
      <w:pPr>
        <w:pStyle w:val="Normal"/>
      </w:pPr>
      <w:r w:rsidR="1F100CC6">
        <w:rPr/>
        <w:t>Gospel</w:t>
      </w:r>
    </w:p>
    <w:p w:rsidR="1F100CC6" w:rsidP="1F100CC6" w:rsidRDefault="1F100CC6" w14:paraId="6454890C" w14:textId="4BB26007">
      <w:pPr>
        <w:pStyle w:val="Normal"/>
      </w:pPr>
      <w:r w:rsidR="1F100CC6">
        <w:rPr/>
        <w:t xml:space="preserve">Vows </w:t>
      </w:r>
    </w:p>
    <w:p w:rsidR="1F100CC6" w:rsidP="1F100CC6" w:rsidRDefault="1F100CC6" w14:paraId="470BC0CD" w14:textId="2D1F740B">
      <w:pPr>
        <w:pStyle w:val="Normal"/>
      </w:pPr>
      <w:r w:rsidR="1F100CC6">
        <w:rPr/>
        <w:t>The Rite of Marriage</w:t>
      </w:r>
    </w:p>
    <w:p w:rsidR="1F100CC6" w:rsidP="1F100CC6" w:rsidRDefault="1F100CC6" w14:paraId="0F17E89E" w14:textId="283F7769">
      <w:pPr>
        <w:pStyle w:val="Normal"/>
      </w:pPr>
      <w:r w:rsidR="1F100CC6">
        <w:rPr/>
        <w:t>Declaration of Consent</w:t>
      </w:r>
    </w:p>
    <w:p w:rsidR="1F100CC6" w:rsidP="1F100CC6" w:rsidRDefault="1F100CC6" w14:paraId="7A946419" w14:textId="0618F0A2">
      <w:pPr>
        <w:pStyle w:val="Normal"/>
      </w:pPr>
      <w:r w:rsidR="1F100CC6">
        <w:rPr/>
        <w:t>Blessing of the Rings</w:t>
      </w:r>
    </w:p>
    <w:p w:rsidR="1F100CC6" w:rsidP="1F100CC6" w:rsidRDefault="1F100CC6" w14:paraId="7E8A64C8" w14:textId="1BDEFFC5">
      <w:pPr>
        <w:pStyle w:val="Normal"/>
      </w:pPr>
      <w:r w:rsidR="1F100CC6">
        <w:rPr/>
        <w:t>Exchanges of the Rings</w:t>
      </w:r>
    </w:p>
    <w:p w:rsidR="1F100CC6" w:rsidP="1F100CC6" w:rsidRDefault="1F100CC6" w14:paraId="381747AC" w14:textId="11D2D8C2">
      <w:pPr>
        <w:pStyle w:val="Normal"/>
      </w:pPr>
      <w:r w:rsidR="1F100CC6">
        <w:rPr/>
        <w:t xml:space="preserve">Lighting of the Marriage Candle – </w:t>
      </w:r>
      <w:r w:rsidRPr="1F100CC6" w:rsidR="1F100CC6">
        <w:rPr>
          <w:b w:val="1"/>
          <w:bCs w:val="1"/>
        </w:rPr>
        <w:t>song</w:t>
      </w:r>
      <w:r w:rsidR="1F100CC6">
        <w:rPr/>
        <w:t>- “The voyage”</w:t>
      </w:r>
    </w:p>
    <w:p w:rsidR="1F100CC6" w:rsidP="1F100CC6" w:rsidRDefault="1F100CC6" w14:paraId="05B6D46F" w14:textId="7DC10AB3">
      <w:pPr>
        <w:pStyle w:val="Normal"/>
      </w:pPr>
      <w:r w:rsidR="1F100CC6">
        <w:rPr/>
        <w:t>Prayer of the Newly Married Couple</w:t>
      </w:r>
    </w:p>
    <w:p w:rsidR="1F100CC6" w:rsidP="1F100CC6" w:rsidRDefault="1F100CC6" w14:paraId="305CD633" w14:textId="2D670089">
      <w:pPr>
        <w:pStyle w:val="Normal"/>
      </w:pPr>
      <w:r w:rsidR="1F100CC6">
        <w:rPr/>
        <w:t>Prayers of the Faithful</w:t>
      </w:r>
    </w:p>
    <w:p w:rsidR="1F100CC6" w:rsidP="1F100CC6" w:rsidRDefault="1F100CC6" w14:paraId="14CB513D" w14:textId="4A484C84">
      <w:pPr>
        <w:pStyle w:val="Normal"/>
      </w:pPr>
      <w:r w:rsidR="1F100CC6">
        <w:rPr/>
        <w:t>Liturgy of the Eucharist</w:t>
      </w:r>
    </w:p>
    <w:p w:rsidR="1F100CC6" w:rsidP="1F100CC6" w:rsidRDefault="1F100CC6" w14:paraId="15DF25EF" w14:textId="7132F07B">
      <w:pPr>
        <w:pStyle w:val="Normal"/>
      </w:pPr>
      <w:r w:rsidR="1F100CC6">
        <w:rPr/>
        <w:t xml:space="preserve">Offertory – </w:t>
      </w:r>
      <w:proofErr w:type="spellStart"/>
      <w:r w:rsidRPr="1F100CC6" w:rsidR="1F100CC6">
        <w:rPr>
          <w:b w:val="1"/>
          <w:bCs w:val="1"/>
        </w:rPr>
        <w:t>religous</w:t>
      </w:r>
      <w:proofErr w:type="spellEnd"/>
      <w:r w:rsidRPr="1F100CC6" w:rsidR="1F100CC6">
        <w:rPr>
          <w:b w:val="1"/>
          <w:bCs w:val="1"/>
        </w:rPr>
        <w:t xml:space="preserve"> /spiritual song – </w:t>
      </w:r>
      <w:proofErr w:type="spellStart"/>
      <w:r w:rsidRPr="1F100CC6" w:rsidR="1F100CC6">
        <w:rPr>
          <w:b w:val="1"/>
          <w:bCs w:val="1"/>
        </w:rPr>
        <w:t>eg</w:t>
      </w:r>
      <w:r w:rsidR="1F100CC6">
        <w:rPr/>
        <w:t>.</w:t>
      </w:r>
      <w:proofErr w:type="spellEnd"/>
      <w:r w:rsidR="1F100CC6">
        <w:rPr/>
        <w:t xml:space="preserve"> ‘Flowers of the rarest”</w:t>
      </w:r>
    </w:p>
    <w:p w:rsidR="1F100CC6" w:rsidP="1F100CC6" w:rsidRDefault="1F100CC6" w14:paraId="7BA12F23" w14:textId="053D7BD9">
      <w:pPr>
        <w:pStyle w:val="Normal"/>
      </w:pPr>
      <w:r w:rsidR="1F100CC6">
        <w:rPr/>
        <w:t xml:space="preserve">Communion – </w:t>
      </w:r>
      <w:r w:rsidRPr="1F100CC6" w:rsidR="1F100CC6">
        <w:rPr>
          <w:b w:val="1"/>
          <w:bCs w:val="1"/>
        </w:rPr>
        <w:t xml:space="preserve">Song – </w:t>
      </w:r>
      <w:proofErr w:type="spellStart"/>
      <w:r w:rsidRPr="1F100CC6" w:rsidR="1F100CC6">
        <w:rPr>
          <w:b w:val="1"/>
          <w:bCs w:val="1"/>
        </w:rPr>
        <w:t>eg.</w:t>
      </w:r>
      <w:proofErr w:type="spellEnd"/>
      <w:r w:rsidR="1F100CC6">
        <w:rPr/>
        <w:t xml:space="preserve"> “Catch The Wind”</w:t>
      </w:r>
    </w:p>
    <w:p w:rsidR="1F100CC6" w:rsidP="1F100CC6" w:rsidRDefault="1F100CC6" w14:paraId="65522DAB" w14:textId="28DD372D">
      <w:pPr>
        <w:pStyle w:val="Normal"/>
      </w:pPr>
      <w:r w:rsidR="1F100CC6">
        <w:rPr/>
        <w:t>Reflection</w:t>
      </w:r>
    </w:p>
    <w:p w:rsidR="1F100CC6" w:rsidP="1F100CC6" w:rsidRDefault="1F100CC6" w14:paraId="2D65B36A" w14:textId="03E78CDE">
      <w:pPr>
        <w:pStyle w:val="Normal"/>
      </w:pPr>
      <w:r w:rsidR="1F100CC6">
        <w:rPr/>
        <w:t>Concluding Rite</w:t>
      </w:r>
    </w:p>
    <w:p w:rsidR="1F100CC6" w:rsidP="1F100CC6" w:rsidRDefault="1F100CC6" w14:paraId="208495DD" w14:textId="5617B6B0">
      <w:pPr>
        <w:pStyle w:val="Normal"/>
      </w:pPr>
      <w:r w:rsidR="1F100CC6">
        <w:rPr/>
        <w:t>Signing of The Register</w:t>
      </w:r>
      <w:r w:rsidRPr="1F100CC6" w:rsidR="1F100CC6">
        <w:rPr>
          <w:b w:val="1"/>
          <w:bCs w:val="1"/>
        </w:rPr>
        <w:t xml:space="preserve"> – So</w:t>
      </w:r>
      <w:r w:rsidR="1F100CC6">
        <w:rPr>
          <w:b w:val="0"/>
          <w:bCs w:val="0"/>
        </w:rPr>
        <w:t>n</w:t>
      </w:r>
      <w:r w:rsidR="1F100CC6">
        <w:rPr>
          <w:b w:val="0"/>
          <w:bCs w:val="0"/>
        </w:rPr>
        <w:t>g</w:t>
      </w:r>
      <w:r w:rsidR="1F100CC6">
        <w:rPr/>
        <w:t xml:space="preserve"> – </w:t>
      </w:r>
      <w:proofErr w:type="spellStart"/>
      <w:r w:rsidR="1F100CC6">
        <w:rPr/>
        <w:t>eg.</w:t>
      </w:r>
      <w:proofErr w:type="spellEnd"/>
      <w:r w:rsidR="1F100CC6">
        <w:rPr/>
        <w:t xml:space="preserve"> “Runaway”</w:t>
      </w:r>
    </w:p>
    <w:p w:rsidR="1F100CC6" w:rsidP="1F100CC6" w:rsidRDefault="1F100CC6" w14:paraId="469042FE" w14:textId="0FA573F6">
      <w:pPr>
        <w:pStyle w:val="Normal"/>
      </w:pPr>
      <w:r w:rsidR="1F100CC6">
        <w:rPr/>
        <w:t xml:space="preserve">Recessional – </w:t>
      </w:r>
      <w:r w:rsidRPr="1F100CC6" w:rsidR="1F100CC6">
        <w:rPr>
          <w:b w:val="1"/>
          <w:bCs w:val="1"/>
        </w:rPr>
        <w:t>Exit Song</w:t>
      </w:r>
      <w:r w:rsidR="1F100CC6">
        <w:rPr/>
        <w:t xml:space="preserve"> – </w:t>
      </w:r>
      <w:proofErr w:type="spellStart"/>
      <w:r w:rsidR="1F100CC6">
        <w:rPr/>
        <w:t>eg.</w:t>
      </w:r>
      <w:proofErr w:type="spellEnd"/>
      <w:r w:rsidR="1F100CC6">
        <w:rPr/>
        <w:t xml:space="preserve"> “Kiss me”</w:t>
      </w:r>
    </w:p>
    <w:p w:rsidR="1F100CC6" w:rsidP="1F100CC6" w:rsidRDefault="1F100CC6" w14:paraId="2109A8AD" w14:textId="054EA8EC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02F"/>
    <w:rsid w:val="002C102F"/>
    <w:rsid w:val="1F10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C102F"/>
  <w15:chartTrackingRefBased/>
  <w15:docId w15:val="{187AC8E5-679E-4140-938B-3F8F0BCE779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2024-06-10T11:44:53.0698263Z</dcterms:created>
  <dcterms:modified xsi:type="dcterms:W3CDTF">2024-06-10T12:03:05.6014982Z</dcterms:modified>
  <dc:creator>Elise Ramsbottom</dc:creator>
  <lastModifiedBy>Elise Ramsbottom</lastModifiedBy>
</coreProperties>
</file>